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1BCE" w14:textId="77777777" w:rsidR="004A288E" w:rsidRDefault="004A288E" w:rsidP="00D83A4C">
      <w:pPr>
        <w:jc w:val="center"/>
        <w:rPr>
          <w:sz w:val="72"/>
        </w:rPr>
      </w:pPr>
      <w:r>
        <w:rPr>
          <w:noProof/>
          <w:lang w:eastAsia="nb-NO"/>
        </w:rPr>
        <w:drawing>
          <wp:inline distT="0" distB="0" distL="0" distR="0" wp14:anchorId="56F42F96" wp14:editId="2421D313">
            <wp:extent cx="5322133" cy="1333500"/>
            <wp:effectExtent l="0" t="0" r="0" b="0"/>
            <wp:docPr id="1" name="Bilde 1" descr="C:\Users\anne\AppData\Local\Microsoft\Windows\INetCache\Content.Word\logoen høyoppløs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INetCache\Content.Word\logoen høyoppløsl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13" cy="133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B6E6" w14:textId="77777777" w:rsidR="004A288E" w:rsidRDefault="004A288E" w:rsidP="00D83A4C">
      <w:pPr>
        <w:jc w:val="center"/>
        <w:rPr>
          <w:sz w:val="72"/>
        </w:rPr>
      </w:pPr>
    </w:p>
    <w:p w14:paraId="1C52B79E" w14:textId="15FF9278" w:rsidR="003F60DD" w:rsidRPr="008E6F70" w:rsidRDefault="00D83A4C" w:rsidP="00D83A4C">
      <w:pPr>
        <w:jc w:val="center"/>
        <w:rPr>
          <w:sz w:val="72"/>
        </w:rPr>
      </w:pPr>
      <w:r w:rsidRPr="008E6F70">
        <w:rPr>
          <w:sz w:val="72"/>
        </w:rPr>
        <w:t>Handlingsplan mot mobbing i Trollstubben barnehage</w:t>
      </w:r>
    </w:p>
    <w:p w14:paraId="2C5AF846" w14:textId="0D3E7DC3" w:rsidR="00D83A4C" w:rsidRDefault="00D83A4C" w:rsidP="00D83A4C">
      <w:pPr>
        <w:tabs>
          <w:tab w:val="left" w:pos="3690"/>
        </w:tabs>
        <w:rPr>
          <w:sz w:val="56"/>
        </w:rPr>
      </w:pPr>
      <w:r w:rsidRPr="008E6F70">
        <w:rPr>
          <w:sz w:val="56"/>
        </w:rPr>
        <w:tab/>
      </w:r>
    </w:p>
    <w:p w14:paraId="0C026DB4" w14:textId="77777777" w:rsidR="004A288E" w:rsidRPr="008E6F70" w:rsidRDefault="004A288E" w:rsidP="00D83A4C">
      <w:pPr>
        <w:tabs>
          <w:tab w:val="left" w:pos="3690"/>
        </w:tabs>
        <w:rPr>
          <w:sz w:val="56"/>
        </w:rPr>
      </w:pPr>
    </w:p>
    <w:p w14:paraId="38F36108" w14:textId="77777777" w:rsidR="00D83A4C" w:rsidRPr="008E6F70" w:rsidRDefault="00D83A4C" w:rsidP="00D83A4C">
      <w:pPr>
        <w:jc w:val="center"/>
        <w:rPr>
          <w:sz w:val="56"/>
        </w:rPr>
      </w:pPr>
    </w:p>
    <w:p w14:paraId="6BDE544F" w14:textId="77777777" w:rsidR="00D83A4C" w:rsidRPr="008E6F70" w:rsidRDefault="00D83A4C" w:rsidP="00D83A4C">
      <w:pPr>
        <w:jc w:val="center"/>
        <w:rPr>
          <w:sz w:val="48"/>
        </w:rPr>
      </w:pPr>
      <w:r w:rsidRPr="008E6F70">
        <w:rPr>
          <w:sz w:val="48"/>
        </w:rPr>
        <w:t>Gjeldende for perioden</w:t>
      </w:r>
    </w:p>
    <w:p w14:paraId="3CC3B213" w14:textId="0C1A93E6" w:rsidR="00202FC8" w:rsidRPr="002810C8" w:rsidRDefault="00202FC8" w:rsidP="00D83A4C">
      <w:pPr>
        <w:jc w:val="center"/>
        <w:rPr>
          <w:sz w:val="48"/>
        </w:rPr>
      </w:pPr>
      <w:r w:rsidRPr="002810C8">
        <w:rPr>
          <w:sz w:val="48"/>
        </w:rPr>
        <w:t>2019-</w:t>
      </w:r>
      <w:r w:rsidR="007969C1" w:rsidRPr="002810C8">
        <w:rPr>
          <w:sz w:val="48"/>
        </w:rPr>
        <w:t>2021</w:t>
      </w:r>
    </w:p>
    <w:p w14:paraId="38540457" w14:textId="258287A9" w:rsidR="00D83A4C" w:rsidRDefault="00D83A4C" w:rsidP="00D83A4C">
      <w:pPr>
        <w:jc w:val="center"/>
        <w:rPr>
          <w:sz w:val="20"/>
        </w:rPr>
      </w:pPr>
    </w:p>
    <w:p w14:paraId="1B9B250E" w14:textId="77777777" w:rsidR="00546F7D" w:rsidRPr="008E6F70" w:rsidRDefault="00546F7D" w:rsidP="00D83A4C">
      <w:pPr>
        <w:jc w:val="center"/>
        <w:rPr>
          <w:sz w:val="20"/>
        </w:rPr>
      </w:pPr>
    </w:p>
    <w:p w14:paraId="0A3742D8" w14:textId="77777777" w:rsidR="00D83A4C" w:rsidRPr="002810C8" w:rsidRDefault="00D83A4C" w:rsidP="00D83A4C">
      <w:pPr>
        <w:jc w:val="center"/>
        <w:rPr>
          <w:sz w:val="20"/>
        </w:rPr>
      </w:pPr>
    </w:p>
    <w:p w14:paraId="050C1CA8" w14:textId="7828EB21" w:rsidR="00D83A4C" w:rsidRPr="002810C8" w:rsidRDefault="00D83A4C" w:rsidP="00D83A4C">
      <w:pPr>
        <w:rPr>
          <w:rFonts w:ascii="Georgia" w:hAnsi="Georgia"/>
          <w:b/>
        </w:rPr>
      </w:pPr>
      <w:r w:rsidRPr="002810C8">
        <w:rPr>
          <w:rFonts w:ascii="Georgia" w:hAnsi="Georgia"/>
          <w:b/>
        </w:rPr>
        <w:t xml:space="preserve">Trollstubben barnehage har nulltoleranse mot mobbing. </w:t>
      </w:r>
      <w:r w:rsidR="00202FC8" w:rsidRPr="002810C8">
        <w:rPr>
          <w:rFonts w:ascii="Georgia" w:hAnsi="Georgia"/>
          <w:b/>
        </w:rPr>
        <w:t>I Trollstubben barnehage ønsker vi at alle barn skal oppleve seg som en betydelig deltaker i felleskapet og med muligheter for å påvirke sin barnehagehverdag.</w:t>
      </w:r>
      <w:r w:rsidR="0092257E" w:rsidRPr="002810C8">
        <w:rPr>
          <w:rFonts w:ascii="Georgia" w:hAnsi="Georgia"/>
          <w:b/>
        </w:rPr>
        <w:t xml:space="preserve"> </w:t>
      </w:r>
      <w:r w:rsidRPr="002810C8">
        <w:rPr>
          <w:rFonts w:ascii="Georgia" w:hAnsi="Georgia"/>
          <w:b/>
        </w:rPr>
        <w:t xml:space="preserve">Ansatte skal daglig jobbe aktivt for å motarbeide at mobbing skjer i barnehagen.  </w:t>
      </w:r>
    </w:p>
    <w:p w14:paraId="3CB417BF" w14:textId="77777777" w:rsidR="00D01571" w:rsidRPr="008E6F70" w:rsidRDefault="00D01571" w:rsidP="00D83A4C">
      <w:pPr>
        <w:rPr>
          <w:rFonts w:ascii="Georgia" w:hAnsi="Georgia"/>
          <w:b/>
        </w:rPr>
      </w:pPr>
    </w:p>
    <w:p w14:paraId="63FFD57F" w14:textId="77777777" w:rsidR="00D01571" w:rsidRPr="008E6F70" w:rsidRDefault="00D01571" w:rsidP="00D01571">
      <w:pPr>
        <w:pStyle w:val="Listeavsnitt"/>
        <w:numPr>
          <w:ilvl w:val="0"/>
          <w:numId w:val="4"/>
        </w:numPr>
        <w:rPr>
          <w:rFonts w:ascii="Georgia" w:hAnsi="Georgia"/>
          <w:b/>
        </w:rPr>
      </w:pPr>
      <w:r w:rsidRPr="008E6F70">
        <w:rPr>
          <w:rFonts w:ascii="Georgia" w:hAnsi="Georgia"/>
          <w:b/>
        </w:rPr>
        <w:t xml:space="preserve">Personalet skal årlig evaluere arbeidet i forhold til mobbing. </w:t>
      </w:r>
    </w:p>
    <w:p w14:paraId="68AE648B" w14:textId="36A5A6F2" w:rsidR="00D83A4C" w:rsidRPr="008E6F70" w:rsidRDefault="00D01571" w:rsidP="00D83A4C">
      <w:pPr>
        <w:pStyle w:val="Listeavsnitt"/>
        <w:numPr>
          <w:ilvl w:val="0"/>
          <w:numId w:val="4"/>
        </w:numPr>
        <w:rPr>
          <w:rFonts w:ascii="Georgia" w:hAnsi="Georgia"/>
          <w:b/>
        </w:rPr>
      </w:pPr>
      <w:r w:rsidRPr="008E6F70">
        <w:rPr>
          <w:rFonts w:ascii="Georgia" w:hAnsi="Georgia"/>
          <w:b/>
        </w:rPr>
        <w:t>Planen skal holde</w:t>
      </w:r>
      <w:r w:rsidR="004A288E">
        <w:rPr>
          <w:rFonts w:ascii="Georgia" w:hAnsi="Georgia"/>
          <w:b/>
        </w:rPr>
        <w:t>s</w:t>
      </w:r>
      <w:r w:rsidRPr="008E6F70">
        <w:rPr>
          <w:rFonts w:ascii="Georgia" w:hAnsi="Georgia"/>
          <w:b/>
        </w:rPr>
        <w:t xml:space="preserve"> oppdatert i forhold til de til enhver tid gjeldende retningslinjer fra </w:t>
      </w:r>
      <w:r w:rsidR="004A288E">
        <w:rPr>
          <w:rFonts w:ascii="Georgia" w:hAnsi="Georgia"/>
          <w:b/>
        </w:rPr>
        <w:t>d</w:t>
      </w:r>
      <w:r w:rsidRPr="008E6F70">
        <w:rPr>
          <w:rFonts w:ascii="Georgia" w:hAnsi="Georgia"/>
          <w:b/>
        </w:rPr>
        <w:t>epartementet.</w:t>
      </w:r>
    </w:p>
    <w:p w14:paraId="0554088F" w14:textId="77777777" w:rsidR="008E6F70" w:rsidRPr="008E6F70" w:rsidRDefault="008E6F70" w:rsidP="008E6F70">
      <w:pPr>
        <w:pStyle w:val="Listeavsnitt"/>
        <w:rPr>
          <w:rFonts w:ascii="Georgia" w:hAnsi="Georgia"/>
          <w:b/>
        </w:rPr>
      </w:pPr>
    </w:p>
    <w:p w14:paraId="03D9042F" w14:textId="77777777" w:rsidR="00D83A4C" w:rsidRPr="008E6F70" w:rsidRDefault="00D83A4C" w:rsidP="00D83A4C">
      <w:pPr>
        <w:rPr>
          <w:rFonts w:ascii="Georgia" w:hAnsi="Georgia"/>
          <w:b/>
        </w:rPr>
      </w:pPr>
      <w:r w:rsidRPr="008E6F70">
        <w:rPr>
          <w:rFonts w:ascii="Georgia" w:hAnsi="Georgia"/>
          <w:b/>
        </w:rPr>
        <w:lastRenderedPageBreak/>
        <w:t>Definisjon:</w:t>
      </w:r>
    </w:p>
    <w:p w14:paraId="332C2B01" w14:textId="5884AF8C" w:rsidR="00202FC8" w:rsidRPr="002810C8" w:rsidRDefault="002810C8" w:rsidP="00D83A4C">
      <w:pPr>
        <w:rPr>
          <w:rFonts w:ascii="Georgia" w:hAnsi="Georgia"/>
        </w:rPr>
      </w:pPr>
      <w:r w:rsidRPr="002810C8">
        <w:rPr>
          <w:rFonts w:ascii="Georgia" w:hAnsi="Georgia"/>
        </w:rPr>
        <w:t>Mobbing av barn i barnehagen er handlinger fra voksne eller/og andre barn som krenker barnets opplevelse av å høre til og være en betydningsfull person for felleskapet.</w:t>
      </w:r>
      <w:r>
        <w:rPr>
          <w:rFonts w:ascii="Georgia" w:hAnsi="Georgia"/>
        </w:rPr>
        <w:t xml:space="preserve"> (Ingrid Lund m flere 2015)</w:t>
      </w:r>
    </w:p>
    <w:p w14:paraId="1944781D" w14:textId="4BD97CD5" w:rsidR="00D83A4C" w:rsidRPr="002810C8" w:rsidRDefault="00D83A4C" w:rsidP="00D83A4C">
      <w:pPr>
        <w:rPr>
          <w:rFonts w:ascii="Georgia" w:hAnsi="Georgia"/>
        </w:rPr>
      </w:pPr>
      <w:r w:rsidRPr="002810C8">
        <w:rPr>
          <w:rFonts w:ascii="Georgia" w:hAnsi="Georgia"/>
        </w:rPr>
        <w:t xml:space="preserve">Mobbingen kan arte seg som fysisk/psykisk plaging, trakassering, trusler, erting, </w:t>
      </w:r>
      <w:proofErr w:type="spellStart"/>
      <w:r w:rsidRPr="002810C8">
        <w:rPr>
          <w:rFonts w:ascii="Georgia" w:hAnsi="Georgia"/>
        </w:rPr>
        <w:t>håning</w:t>
      </w:r>
      <w:proofErr w:type="spellEnd"/>
      <w:r w:rsidRPr="002810C8">
        <w:rPr>
          <w:rFonts w:ascii="Georgia" w:hAnsi="Georgia"/>
        </w:rPr>
        <w:t>, negativ omtale/tiltale, utestenging og/eller ignorering.</w:t>
      </w:r>
      <w:r w:rsidR="00202FC8" w:rsidRPr="002810C8">
        <w:rPr>
          <w:rFonts w:ascii="Georgia" w:hAnsi="Georgia"/>
        </w:rPr>
        <w:t xml:space="preserve"> Handlinger der barnet ikke lengre føler seg som en betydningsfull deltaker i barnehagens felleskap, og manglene muligheter til å påvirke det som skjer i hverdagen.</w:t>
      </w:r>
    </w:p>
    <w:p w14:paraId="72C0A488" w14:textId="3DD9FB66" w:rsidR="00D83A4C" w:rsidRPr="002810C8" w:rsidRDefault="00D83A4C" w:rsidP="00D83A4C">
      <w:pPr>
        <w:rPr>
          <w:rFonts w:ascii="Georgia" w:hAnsi="Georgia"/>
        </w:rPr>
      </w:pPr>
      <w:r w:rsidRPr="002810C8">
        <w:rPr>
          <w:rFonts w:ascii="Georgia" w:hAnsi="Georgia"/>
          <w:b/>
        </w:rPr>
        <w:t>Det er ikke mobbing</w:t>
      </w:r>
      <w:r w:rsidRPr="002810C8">
        <w:rPr>
          <w:rFonts w:ascii="Georgia" w:hAnsi="Georgia"/>
        </w:rPr>
        <w:t xml:space="preserve"> ved vilkårlig erting, enkeltepisoder med konflikter eller slåssing, enkelttilfeller av utestenging. Dette er slikt som kan forekomme i barns lek, og som ofte</w:t>
      </w:r>
      <w:r w:rsidR="002525BB" w:rsidRPr="002810C8">
        <w:rPr>
          <w:rFonts w:ascii="Georgia" w:hAnsi="Georgia"/>
        </w:rPr>
        <w:t>st ordnes dette opp i der og da.</w:t>
      </w:r>
      <w:r w:rsidR="00202FC8" w:rsidRPr="002810C8">
        <w:rPr>
          <w:rFonts w:ascii="Georgia" w:hAnsi="Georgia"/>
        </w:rPr>
        <w:t xml:space="preserve"> Dette er en naturlig del av barnas danningsutvikling. </w:t>
      </w:r>
    </w:p>
    <w:p w14:paraId="6374F7DB" w14:textId="77777777" w:rsidR="002525BB" w:rsidRPr="008E6F70" w:rsidRDefault="002525BB" w:rsidP="00D83A4C">
      <w:pPr>
        <w:rPr>
          <w:rFonts w:ascii="Georgia" w:hAnsi="Georgia"/>
        </w:rPr>
      </w:pPr>
    </w:p>
    <w:p w14:paraId="19556F8B" w14:textId="77777777" w:rsidR="002525BB" w:rsidRPr="008E6F70" w:rsidRDefault="002525BB" w:rsidP="00D83A4C">
      <w:pPr>
        <w:rPr>
          <w:rFonts w:ascii="Georgia" w:hAnsi="Georgia"/>
          <w:b/>
        </w:rPr>
      </w:pPr>
      <w:r w:rsidRPr="008E6F70">
        <w:rPr>
          <w:rFonts w:ascii="Georgia" w:hAnsi="Georgia"/>
          <w:b/>
        </w:rPr>
        <w:t>Mål for barnehagens arbeid for forebygging av mobbing:</w:t>
      </w:r>
    </w:p>
    <w:p w14:paraId="7DA4D8F2" w14:textId="77777777" w:rsidR="002525BB" w:rsidRPr="008E6F70" w:rsidRDefault="002525BB" w:rsidP="002525BB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8E6F70">
        <w:rPr>
          <w:rFonts w:ascii="Georgia" w:hAnsi="Georgia"/>
        </w:rPr>
        <w:t xml:space="preserve">De voksne skal legge merke til, bekrefte, synliggjøre og forsterke positivt samspill mellom barn. </w:t>
      </w:r>
    </w:p>
    <w:p w14:paraId="3823B79F" w14:textId="77777777" w:rsidR="002525BB" w:rsidRPr="008E6F70" w:rsidRDefault="002525BB" w:rsidP="002525BB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8E6F70">
        <w:rPr>
          <w:rFonts w:ascii="Georgia" w:hAnsi="Georgia"/>
        </w:rPr>
        <w:t xml:space="preserve">Barnehagen skal ha et godt samarbeid med foreldre i forhold til mobbing. Både i forhold til forebyggende tiltak og når situasjoner oppstår. </w:t>
      </w:r>
    </w:p>
    <w:p w14:paraId="4D482467" w14:textId="77777777" w:rsidR="002525BB" w:rsidRPr="008E6F70" w:rsidRDefault="002525BB" w:rsidP="002525BB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8E6F70">
        <w:rPr>
          <w:rFonts w:ascii="Georgia" w:hAnsi="Georgia"/>
        </w:rPr>
        <w:t xml:space="preserve">Barnehagen skal arbeide for å heve personalets kunnskap om forebygging og håndtering av mobbing i barnehagen. </w:t>
      </w:r>
    </w:p>
    <w:p w14:paraId="63A974DC" w14:textId="77777777" w:rsidR="002525BB" w:rsidRPr="008E6F70" w:rsidRDefault="002525BB" w:rsidP="002525BB">
      <w:pPr>
        <w:rPr>
          <w:rFonts w:ascii="Georgia" w:hAnsi="Georgia"/>
          <w:b/>
        </w:rPr>
      </w:pPr>
    </w:p>
    <w:p w14:paraId="76F4F5E8" w14:textId="77777777" w:rsidR="002525BB" w:rsidRPr="008E6F70" w:rsidRDefault="002525BB" w:rsidP="002525BB">
      <w:pPr>
        <w:rPr>
          <w:rFonts w:ascii="Georgia" w:hAnsi="Georgia"/>
          <w:b/>
        </w:rPr>
      </w:pPr>
      <w:r w:rsidRPr="008E6F70">
        <w:rPr>
          <w:rFonts w:ascii="Georgia" w:hAnsi="Georgia"/>
          <w:b/>
        </w:rPr>
        <w:t>Tiltak når mobbing oppstår:</w:t>
      </w:r>
    </w:p>
    <w:p w14:paraId="2E8ACB41" w14:textId="77777777" w:rsidR="002525BB" w:rsidRPr="008E6F70" w:rsidRDefault="002525BB" w:rsidP="002525BB">
      <w:pPr>
        <w:rPr>
          <w:rFonts w:ascii="Georgia" w:hAnsi="Georgia"/>
        </w:rPr>
      </w:pPr>
      <w:r w:rsidRPr="008E6F70">
        <w:rPr>
          <w:rFonts w:ascii="Georgia" w:hAnsi="Georgia"/>
        </w:rPr>
        <w:t>Tiltak barnegruppe:</w:t>
      </w:r>
    </w:p>
    <w:p w14:paraId="1DA44DC3" w14:textId="77777777" w:rsidR="002525BB" w:rsidRPr="008E6F70" w:rsidRDefault="002525BB" w:rsidP="002525BB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E6F70">
        <w:rPr>
          <w:rFonts w:ascii="Georgia" w:hAnsi="Georgia"/>
        </w:rPr>
        <w:t>Oppfølgingssamtaler med de involverte barna. Vurder om dette kan gjøres samlet, eller hver for seg.</w:t>
      </w:r>
    </w:p>
    <w:p w14:paraId="434800D0" w14:textId="77777777" w:rsidR="002525BB" w:rsidRPr="008E6F70" w:rsidRDefault="004A1BFE" w:rsidP="002525BB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E6F70">
        <w:rPr>
          <w:rFonts w:ascii="Georgia" w:hAnsi="Georgia"/>
        </w:rPr>
        <w:t>Vurder om hele barnegruppen må involveres i samling.</w:t>
      </w:r>
    </w:p>
    <w:p w14:paraId="3C5416A3" w14:textId="77777777" w:rsidR="004A1BFE" w:rsidRPr="008E6F70" w:rsidRDefault="004A1BFE" w:rsidP="002525BB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E6F70">
        <w:rPr>
          <w:rFonts w:ascii="Georgia" w:hAnsi="Georgia"/>
        </w:rPr>
        <w:t>Øvrige ansatte informeres, og alle observerer samspillet mellom de barna det gjelder. Pedagogisk leder ansvarlig.</w:t>
      </w:r>
    </w:p>
    <w:p w14:paraId="00F53459" w14:textId="77777777" w:rsidR="004A1BFE" w:rsidRDefault="004A1BFE" w:rsidP="002525BB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E6F70">
        <w:rPr>
          <w:rFonts w:ascii="Georgia" w:hAnsi="Georgia"/>
        </w:rPr>
        <w:t>Utarbeide en felles strategi i personalet for å stoppe mobbingen umiddelbart.</w:t>
      </w:r>
    </w:p>
    <w:p w14:paraId="59E5F899" w14:textId="77777777" w:rsidR="008E6F70" w:rsidRDefault="008E6F70" w:rsidP="002525BB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Tiltak skal evalueres på personalmøter, der det vurderes om ytterligere tiltak er nødvendige.</w:t>
      </w:r>
    </w:p>
    <w:p w14:paraId="667EDD3F" w14:textId="77777777" w:rsidR="008E6F70" w:rsidRPr="008E6F70" w:rsidRDefault="008E6F70" w:rsidP="008E6F70">
      <w:pPr>
        <w:pStyle w:val="Listeavsnitt"/>
        <w:rPr>
          <w:rFonts w:ascii="Georgia" w:hAnsi="Georgia"/>
        </w:rPr>
      </w:pPr>
    </w:p>
    <w:p w14:paraId="2BFAB31F" w14:textId="77777777" w:rsidR="004A1BFE" w:rsidRPr="008E6F70" w:rsidRDefault="004A1BFE" w:rsidP="004A1BFE">
      <w:pPr>
        <w:rPr>
          <w:rFonts w:ascii="Georgia" w:hAnsi="Georgia"/>
        </w:rPr>
      </w:pPr>
      <w:r w:rsidRPr="008E6F70">
        <w:rPr>
          <w:rFonts w:ascii="Georgia" w:hAnsi="Georgia"/>
        </w:rPr>
        <w:t>Tiltak foreldre:</w:t>
      </w:r>
    </w:p>
    <w:p w14:paraId="4BB6820E" w14:textId="337B11A0" w:rsidR="004A1BFE" w:rsidRPr="008E6F70" w:rsidRDefault="004A1BFE" w:rsidP="004A1BFE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8E6F70">
        <w:rPr>
          <w:rFonts w:ascii="Georgia" w:hAnsi="Georgia"/>
        </w:rPr>
        <w:t xml:space="preserve">Pedagogisk leder tar kontakt med barna til de involverte barna når mobbing er blitt </w:t>
      </w:r>
      <w:r w:rsidRPr="002810C8">
        <w:rPr>
          <w:rFonts w:ascii="Georgia" w:hAnsi="Georgia"/>
        </w:rPr>
        <w:t>påvist</w:t>
      </w:r>
      <w:r w:rsidR="00202FC8" w:rsidRPr="002810C8">
        <w:rPr>
          <w:rFonts w:ascii="Georgia" w:hAnsi="Georgia"/>
        </w:rPr>
        <w:t xml:space="preserve"> og opplevd som krenkende.</w:t>
      </w:r>
    </w:p>
    <w:p w14:paraId="33A82C1A" w14:textId="593F8BAD" w:rsidR="004A1BFE" w:rsidRPr="008E6F70" w:rsidRDefault="004A1BFE" w:rsidP="004A1BFE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8E6F70">
        <w:rPr>
          <w:rFonts w:ascii="Georgia" w:hAnsi="Georgia"/>
        </w:rPr>
        <w:t xml:space="preserve">Foreldre til partene skal informeres samme dag, pr telefon. Hvis saken er alvorlig skal foreldre kontaktes umiddelbart. Hvis man anser dette som en situasjon som ikke haster veldig, </w:t>
      </w:r>
      <w:r w:rsidRPr="002810C8">
        <w:rPr>
          <w:rFonts w:ascii="Georgia" w:hAnsi="Georgia"/>
        </w:rPr>
        <w:t>kan man snakke med dem samme ettermiddag ved henting.</w:t>
      </w:r>
    </w:p>
    <w:p w14:paraId="55B0B331" w14:textId="77777777" w:rsidR="004A1BFE" w:rsidRDefault="004A1BFE" w:rsidP="004A1BFE">
      <w:pPr>
        <w:pStyle w:val="Listeavsnitt"/>
        <w:numPr>
          <w:ilvl w:val="0"/>
          <w:numId w:val="3"/>
        </w:numPr>
        <w:rPr>
          <w:rFonts w:ascii="Georgia" w:hAnsi="Georgia"/>
        </w:rPr>
      </w:pPr>
      <w:r w:rsidRPr="008E6F70">
        <w:rPr>
          <w:rFonts w:ascii="Georgia" w:hAnsi="Georgia"/>
        </w:rPr>
        <w:t>Foreldresamtaler med begge parter, men hver for seg. Bli enige om tiltak som skal settes i verk for å stoppe mobbingen, i barnehagen og hjemme.</w:t>
      </w:r>
    </w:p>
    <w:p w14:paraId="76D73F28" w14:textId="77777777" w:rsidR="008E6F70" w:rsidRPr="008E6F70" w:rsidRDefault="008E6F70" w:rsidP="008E6F70">
      <w:pPr>
        <w:pStyle w:val="Listeavsnitt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Tiltak skal evalueres i ny foreldresamtale etter en periode på </w:t>
      </w:r>
      <w:proofErr w:type="spellStart"/>
      <w:r>
        <w:rPr>
          <w:rFonts w:ascii="Georgia" w:hAnsi="Georgia"/>
        </w:rPr>
        <w:t>ca</w:t>
      </w:r>
      <w:proofErr w:type="spellEnd"/>
      <w:r>
        <w:rPr>
          <w:rFonts w:ascii="Georgia" w:hAnsi="Georgia"/>
        </w:rPr>
        <w:t xml:space="preserve"> 14 dager. Vurdere om ytterligere tiltak er nødvendige.</w:t>
      </w:r>
    </w:p>
    <w:p w14:paraId="75921BF8" w14:textId="77777777" w:rsidR="00546F7D" w:rsidRDefault="00546F7D" w:rsidP="008E6F70">
      <w:pPr>
        <w:rPr>
          <w:rFonts w:ascii="Georgia" w:hAnsi="Georgia"/>
          <w:b/>
          <w:sz w:val="32"/>
        </w:rPr>
      </w:pPr>
    </w:p>
    <w:p w14:paraId="33432395" w14:textId="29E94894" w:rsidR="008E6F70" w:rsidRPr="008E2D4A" w:rsidRDefault="008E6F70" w:rsidP="008E6F70">
      <w:pPr>
        <w:rPr>
          <w:rFonts w:ascii="Georgia" w:hAnsi="Georgia"/>
          <w:b/>
          <w:sz w:val="32"/>
        </w:rPr>
      </w:pPr>
      <w:r w:rsidRPr="008E2D4A">
        <w:rPr>
          <w:rFonts w:ascii="Georgia" w:hAnsi="Georgia"/>
          <w:b/>
          <w:sz w:val="32"/>
        </w:rPr>
        <w:lastRenderedPageBreak/>
        <w:t>Tiltaksplan når mobbing skjer: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4745"/>
        <w:gridCol w:w="2127"/>
        <w:gridCol w:w="1628"/>
      </w:tblGrid>
      <w:tr w:rsidR="00E221EA" w14:paraId="1F701E22" w14:textId="77777777" w:rsidTr="00E221EA">
        <w:tc>
          <w:tcPr>
            <w:tcW w:w="562" w:type="dxa"/>
          </w:tcPr>
          <w:p w14:paraId="31B8E1E6" w14:textId="77777777" w:rsidR="00E221EA" w:rsidRDefault="00E221EA" w:rsidP="008E6F70">
            <w:pPr>
              <w:rPr>
                <w:rFonts w:ascii="Georgia" w:hAnsi="Georgia"/>
              </w:rPr>
            </w:pPr>
          </w:p>
        </w:tc>
        <w:tc>
          <w:tcPr>
            <w:tcW w:w="4745" w:type="dxa"/>
          </w:tcPr>
          <w:p w14:paraId="1CBEF512" w14:textId="77777777" w:rsidR="00E221EA" w:rsidRPr="00546F7D" w:rsidRDefault="00E221EA" w:rsidP="008E6F70">
            <w:pPr>
              <w:rPr>
                <w:rFonts w:ascii="Georgia" w:hAnsi="Georgia"/>
              </w:rPr>
            </w:pPr>
          </w:p>
          <w:p w14:paraId="64CC7613" w14:textId="77777777" w:rsidR="00E221EA" w:rsidRPr="00546F7D" w:rsidRDefault="00E221EA" w:rsidP="008E6F70">
            <w:pPr>
              <w:rPr>
                <w:rFonts w:ascii="Georgia" w:hAnsi="Georgia"/>
              </w:rPr>
            </w:pPr>
            <w:r w:rsidRPr="00546F7D">
              <w:rPr>
                <w:rFonts w:ascii="Georgia" w:hAnsi="Georgia"/>
              </w:rPr>
              <w:t>TILTAK</w:t>
            </w:r>
          </w:p>
        </w:tc>
        <w:tc>
          <w:tcPr>
            <w:tcW w:w="2127" w:type="dxa"/>
          </w:tcPr>
          <w:p w14:paraId="12DA9C22" w14:textId="77777777" w:rsidR="00E221EA" w:rsidRDefault="00E221EA" w:rsidP="008E6F70">
            <w:pPr>
              <w:rPr>
                <w:rFonts w:ascii="Georgia" w:hAnsi="Georgia"/>
              </w:rPr>
            </w:pPr>
          </w:p>
          <w:p w14:paraId="67A48709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ANSVAR</w:t>
            </w:r>
          </w:p>
        </w:tc>
        <w:tc>
          <w:tcPr>
            <w:tcW w:w="1628" w:type="dxa"/>
          </w:tcPr>
          <w:p w14:paraId="2DDD5770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Gjennomført- dato og signatur</w:t>
            </w:r>
          </w:p>
        </w:tc>
      </w:tr>
      <w:tr w:rsidR="00E221EA" w14:paraId="0B716911" w14:textId="77777777" w:rsidTr="00E221EA">
        <w:tc>
          <w:tcPr>
            <w:tcW w:w="562" w:type="dxa"/>
          </w:tcPr>
          <w:p w14:paraId="2B40CBE7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745" w:type="dxa"/>
          </w:tcPr>
          <w:p w14:paraId="6FDB36AE" w14:textId="5100F514" w:rsidR="00E221EA" w:rsidRPr="00546F7D" w:rsidRDefault="00E221EA" w:rsidP="008E6F70">
            <w:pPr>
              <w:rPr>
                <w:rFonts w:ascii="Georgia" w:hAnsi="Georgia"/>
              </w:rPr>
            </w:pPr>
            <w:r w:rsidRPr="00546F7D">
              <w:rPr>
                <w:rFonts w:ascii="Georgia" w:hAnsi="Georgia"/>
              </w:rPr>
              <w:t>Den som observerer mobbing</w:t>
            </w:r>
            <w:r w:rsidR="00202FC8" w:rsidRPr="00546F7D">
              <w:rPr>
                <w:rFonts w:ascii="Georgia" w:hAnsi="Georgia"/>
              </w:rPr>
              <w:t xml:space="preserve"> som et barn har opplevd krenkende</w:t>
            </w:r>
            <w:r w:rsidRPr="00546F7D">
              <w:rPr>
                <w:rFonts w:ascii="Georgia" w:hAnsi="Georgia"/>
              </w:rPr>
              <w:t xml:space="preserve">, informerer pedagogisk leder umiddelbart. Tas opp på nærmeste </w:t>
            </w:r>
            <w:proofErr w:type="spellStart"/>
            <w:r w:rsidRPr="00546F7D">
              <w:rPr>
                <w:rFonts w:ascii="Georgia" w:hAnsi="Georgia"/>
              </w:rPr>
              <w:t>ped</w:t>
            </w:r>
            <w:r w:rsidR="004A288E" w:rsidRPr="00546F7D">
              <w:rPr>
                <w:rFonts w:ascii="Georgia" w:hAnsi="Georgia"/>
              </w:rPr>
              <w:t>.</w:t>
            </w:r>
            <w:r w:rsidRPr="00546F7D">
              <w:rPr>
                <w:rFonts w:ascii="Georgia" w:hAnsi="Georgia"/>
              </w:rPr>
              <w:t>leder</w:t>
            </w:r>
            <w:proofErr w:type="spellEnd"/>
            <w:r w:rsidR="004A288E" w:rsidRPr="00546F7D">
              <w:rPr>
                <w:rFonts w:ascii="Georgia" w:hAnsi="Georgia"/>
              </w:rPr>
              <w:t xml:space="preserve"> </w:t>
            </w:r>
            <w:r w:rsidRPr="00546F7D">
              <w:rPr>
                <w:rFonts w:ascii="Georgia" w:hAnsi="Georgia"/>
              </w:rPr>
              <w:t>møte. Beskriv så konkret som mulig hva som har skjedd.</w:t>
            </w:r>
          </w:p>
          <w:p w14:paraId="47CDA247" w14:textId="77777777" w:rsidR="00E221EA" w:rsidRPr="00546F7D" w:rsidRDefault="00E221EA" w:rsidP="00E221EA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546F7D">
              <w:rPr>
                <w:rFonts w:ascii="Georgia" w:hAnsi="Georgia"/>
              </w:rPr>
              <w:t>Hva skjedde?</w:t>
            </w:r>
          </w:p>
          <w:p w14:paraId="36D75B61" w14:textId="77777777" w:rsidR="00E221EA" w:rsidRPr="00546F7D" w:rsidRDefault="00E221EA" w:rsidP="00E221EA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546F7D">
              <w:rPr>
                <w:rFonts w:ascii="Georgia" w:hAnsi="Georgia"/>
              </w:rPr>
              <w:t>Hvordan forholdt de voksne seg?</w:t>
            </w:r>
          </w:p>
          <w:p w14:paraId="7ED96D0E" w14:textId="77777777" w:rsidR="00E221EA" w:rsidRPr="00546F7D" w:rsidRDefault="00E221EA" w:rsidP="00E221EA">
            <w:pPr>
              <w:pStyle w:val="Listeavsnitt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546F7D">
              <w:rPr>
                <w:rFonts w:ascii="Georgia" w:hAnsi="Georgia"/>
              </w:rPr>
              <w:t>Tiltak videre?</w:t>
            </w:r>
          </w:p>
          <w:p w14:paraId="7639A399" w14:textId="77777777" w:rsidR="00E221EA" w:rsidRPr="00546F7D" w:rsidRDefault="00E221EA" w:rsidP="00E221EA">
            <w:pPr>
              <w:pStyle w:val="Listeavsnitt"/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1C462BFB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Alle</w:t>
            </w:r>
          </w:p>
        </w:tc>
        <w:tc>
          <w:tcPr>
            <w:tcW w:w="1628" w:type="dxa"/>
          </w:tcPr>
          <w:p w14:paraId="4B11F85A" w14:textId="77777777" w:rsidR="00E221EA" w:rsidRDefault="00E221EA" w:rsidP="008E6F70">
            <w:pPr>
              <w:rPr>
                <w:rFonts w:ascii="Georgia" w:hAnsi="Georgia"/>
              </w:rPr>
            </w:pPr>
          </w:p>
        </w:tc>
      </w:tr>
      <w:tr w:rsidR="00E221EA" w14:paraId="19623643" w14:textId="77777777" w:rsidTr="00E221EA">
        <w:tc>
          <w:tcPr>
            <w:tcW w:w="562" w:type="dxa"/>
          </w:tcPr>
          <w:p w14:paraId="18D878E3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745" w:type="dxa"/>
          </w:tcPr>
          <w:p w14:paraId="43A2496C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Snakke med barna om det som har skjedd. Barna komme med forslag om hva som kan gjøres videre. </w:t>
            </w:r>
          </w:p>
          <w:p w14:paraId="43E78D79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Barnas og personalets forslag sammenfattes.</w:t>
            </w:r>
          </w:p>
          <w:p w14:paraId="252B419C" w14:textId="77777777" w:rsidR="00E221EA" w:rsidRDefault="00E221EA" w:rsidP="008E6F70">
            <w:pPr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0780D1AC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Den i personalgruppa som står barnet nærmest.</w:t>
            </w:r>
          </w:p>
        </w:tc>
        <w:tc>
          <w:tcPr>
            <w:tcW w:w="1628" w:type="dxa"/>
          </w:tcPr>
          <w:p w14:paraId="73F85859" w14:textId="77777777" w:rsidR="00E221EA" w:rsidRDefault="00E221EA" w:rsidP="008E6F70">
            <w:pPr>
              <w:rPr>
                <w:rFonts w:ascii="Georgia" w:hAnsi="Georgia"/>
              </w:rPr>
            </w:pPr>
          </w:p>
        </w:tc>
      </w:tr>
      <w:tr w:rsidR="00E221EA" w14:paraId="018C1491" w14:textId="77777777" w:rsidTr="00E221EA">
        <w:tc>
          <w:tcPr>
            <w:tcW w:w="562" w:type="dxa"/>
          </w:tcPr>
          <w:p w14:paraId="67C8596A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745" w:type="dxa"/>
          </w:tcPr>
          <w:p w14:paraId="0C1B36BD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Foreldrene til partene inkluderes og tas med på råd i foreldresamtale.</w:t>
            </w:r>
          </w:p>
          <w:p w14:paraId="0B0FB479" w14:textId="77777777" w:rsidR="00E221EA" w:rsidRDefault="00E221EA" w:rsidP="008E6F70">
            <w:pPr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748B4831" w14:textId="77777777" w:rsidR="00E221EA" w:rsidRDefault="00E221EA" w:rsidP="008E6F7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Pedagogisk leder</w:t>
            </w:r>
          </w:p>
        </w:tc>
        <w:tc>
          <w:tcPr>
            <w:tcW w:w="1628" w:type="dxa"/>
          </w:tcPr>
          <w:p w14:paraId="1E5D6F85" w14:textId="77777777" w:rsidR="00E221EA" w:rsidRDefault="00E221EA" w:rsidP="008E6F70">
            <w:pPr>
              <w:rPr>
                <w:rFonts w:ascii="Georgia" w:hAnsi="Georgia"/>
              </w:rPr>
            </w:pPr>
          </w:p>
        </w:tc>
      </w:tr>
      <w:tr w:rsidR="00E221EA" w14:paraId="547270BB" w14:textId="77777777" w:rsidTr="00E221EA">
        <w:tc>
          <w:tcPr>
            <w:tcW w:w="562" w:type="dxa"/>
          </w:tcPr>
          <w:p w14:paraId="75FDAA95" w14:textId="77777777" w:rsidR="00E221EA" w:rsidRDefault="00E221EA" w:rsidP="00E22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745" w:type="dxa"/>
          </w:tcPr>
          <w:p w14:paraId="1F8600E8" w14:textId="5503B78C" w:rsidR="00E221EA" w:rsidRDefault="004A288E" w:rsidP="00E22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Evaluering/</w:t>
            </w:r>
            <w:proofErr w:type="spellStart"/>
            <w:r w:rsidR="00E221EA">
              <w:rPr>
                <w:rFonts w:ascii="Georgia" w:hAnsi="Georgia"/>
              </w:rPr>
              <w:t>evt</w:t>
            </w:r>
            <w:proofErr w:type="spellEnd"/>
            <w:r w:rsidR="00E221EA">
              <w:rPr>
                <w:rFonts w:ascii="Georgia" w:hAnsi="Georgia"/>
              </w:rPr>
              <w:t xml:space="preserve"> nye tiltak etter 1-2 uker med barn og foreldre.</w:t>
            </w:r>
          </w:p>
          <w:p w14:paraId="72DD7D26" w14:textId="77777777" w:rsidR="00E221EA" w:rsidRDefault="00E221EA" w:rsidP="00E221EA">
            <w:pPr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361715D6" w14:textId="704EAF3E" w:rsidR="00E221EA" w:rsidRPr="00202FC8" w:rsidRDefault="00E221EA" w:rsidP="00E221EA">
            <w:p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 xml:space="preserve">Den i personalgruppa som står barnet </w:t>
            </w:r>
            <w:r w:rsidRPr="00546F7D">
              <w:rPr>
                <w:rFonts w:ascii="Georgia" w:hAnsi="Georgia"/>
              </w:rPr>
              <w:t>nærmes</w:t>
            </w:r>
            <w:r w:rsidR="00202FC8" w:rsidRPr="00546F7D">
              <w:rPr>
                <w:rFonts w:ascii="Georgia" w:hAnsi="Georgia"/>
              </w:rPr>
              <w:t xml:space="preserve">t og </w:t>
            </w:r>
            <w:proofErr w:type="spellStart"/>
            <w:r w:rsidR="00202FC8" w:rsidRPr="00546F7D">
              <w:rPr>
                <w:rFonts w:ascii="Georgia" w:hAnsi="Georgia"/>
              </w:rPr>
              <w:t>pedleder</w:t>
            </w:r>
            <w:proofErr w:type="spellEnd"/>
            <w:r w:rsidR="00546F7D" w:rsidRPr="00546F7D">
              <w:rPr>
                <w:rFonts w:ascii="Georgia" w:hAnsi="Georgia"/>
              </w:rPr>
              <w:t>.</w:t>
            </w:r>
          </w:p>
        </w:tc>
        <w:tc>
          <w:tcPr>
            <w:tcW w:w="1628" w:type="dxa"/>
          </w:tcPr>
          <w:p w14:paraId="2EAD9679" w14:textId="77777777" w:rsidR="00E221EA" w:rsidRDefault="00E221EA" w:rsidP="00E221EA">
            <w:pPr>
              <w:rPr>
                <w:rFonts w:ascii="Georgia" w:hAnsi="Georgia"/>
              </w:rPr>
            </w:pPr>
          </w:p>
        </w:tc>
      </w:tr>
      <w:tr w:rsidR="00E221EA" w14:paraId="1823DA7B" w14:textId="77777777" w:rsidTr="00E221EA">
        <w:tc>
          <w:tcPr>
            <w:tcW w:w="562" w:type="dxa"/>
          </w:tcPr>
          <w:p w14:paraId="455B886E" w14:textId="77777777" w:rsidR="00E221EA" w:rsidRDefault="00E221EA" w:rsidP="00E22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745" w:type="dxa"/>
          </w:tcPr>
          <w:p w14:paraId="638DBD46" w14:textId="7210D562" w:rsidR="00E221EA" w:rsidRDefault="00E221EA" w:rsidP="00E22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Evaluering på </w:t>
            </w:r>
            <w:proofErr w:type="spellStart"/>
            <w:r>
              <w:rPr>
                <w:rFonts w:ascii="Georgia" w:hAnsi="Georgia"/>
              </w:rPr>
              <w:t>ped</w:t>
            </w:r>
            <w:r w:rsidR="004A288E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leder</w:t>
            </w:r>
            <w:proofErr w:type="spellEnd"/>
            <w:r w:rsidR="004A288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møte etter 1-2 uker. Vurdering av evt</w:t>
            </w:r>
            <w:r w:rsidR="004A288E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nye tiltak.</w:t>
            </w:r>
          </w:p>
          <w:p w14:paraId="4FA3140D" w14:textId="77777777" w:rsidR="00E221EA" w:rsidRDefault="00E221EA" w:rsidP="00E221EA">
            <w:pPr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3E450699" w14:textId="6BB5A985" w:rsidR="00E221EA" w:rsidRDefault="00E221EA" w:rsidP="00E221EA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Ped</w:t>
            </w:r>
            <w:proofErr w:type="spellEnd"/>
            <w:r w:rsidR="004A288E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leder</w:t>
            </w:r>
          </w:p>
        </w:tc>
        <w:tc>
          <w:tcPr>
            <w:tcW w:w="1628" w:type="dxa"/>
          </w:tcPr>
          <w:p w14:paraId="791AE72E" w14:textId="77777777" w:rsidR="00E221EA" w:rsidRDefault="00E221EA" w:rsidP="00E221EA">
            <w:pPr>
              <w:rPr>
                <w:rFonts w:ascii="Georgia" w:hAnsi="Georgia"/>
              </w:rPr>
            </w:pPr>
          </w:p>
        </w:tc>
      </w:tr>
      <w:tr w:rsidR="00E221EA" w14:paraId="67404BE0" w14:textId="77777777" w:rsidTr="00E221EA">
        <w:tc>
          <w:tcPr>
            <w:tcW w:w="562" w:type="dxa"/>
          </w:tcPr>
          <w:p w14:paraId="32816372" w14:textId="77777777" w:rsidR="00E221EA" w:rsidRDefault="00E221EA" w:rsidP="00E22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745" w:type="dxa"/>
          </w:tcPr>
          <w:p w14:paraId="28D0E030" w14:textId="29D715D5" w:rsidR="00E221EA" w:rsidRDefault="00E221EA" w:rsidP="00E22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Evaluering en gang pr mnd</w:t>
            </w:r>
            <w:r w:rsidR="004A288E">
              <w:rPr>
                <w:rFonts w:ascii="Georgia" w:hAnsi="Georgia"/>
              </w:rPr>
              <w:t xml:space="preserve">., </w:t>
            </w:r>
            <w:r>
              <w:rPr>
                <w:rFonts w:ascii="Georgia" w:hAnsi="Georgia"/>
              </w:rPr>
              <w:t xml:space="preserve"> personalmøte, fram til saken er løst.</w:t>
            </w:r>
          </w:p>
          <w:p w14:paraId="703547C2" w14:textId="77777777" w:rsidR="00E221EA" w:rsidRDefault="00E221EA" w:rsidP="00E221EA">
            <w:pPr>
              <w:rPr>
                <w:rFonts w:ascii="Georgia" w:hAnsi="Georgia"/>
              </w:rPr>
            </w:pPr>
          </w:p>
        </w:tc>
        <w:tc>
          <w:tcPr>
            <w:tcW w:w="2127" w:type="dxa"/>
          </w:tcPr>
          <w:p w14:paraId="470ED1C4" w14:textId="3B6D507D" w:rsidR="00E221EA" w:rsidRDefault="008E2D4A" w:rsidP="00E221EA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Ped</w:t>
            </w:r>
            <w:proofErr w:type="spellEnd"/>
            <w:r w:rsidR="004A288E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leder sammen med øvrig personale</w:t>
            </w:r>
          </w:p>
        </w:tc>
        <w:tc>
          <w:tcPr>
            <w:tcW w:w="1628" w:type="dxa"/>
          </w:tcPr>
          <w:p w14:paraId="1E922273" w14:textId="77777777" w:rsidR="00E221EA" w:rsidRDefault="00E221EA" w:rsidP="00E221EA">
            <w:pPr>
              <w:rPr>
                <w:rFonts w:ascii="Georgia" w:hAnsi="Georgia"/>
              </w:rPr>
            </w:pPr>
          </w:p>
        </w:tc>
      </w:tr>
    </w:tbl>
    <w:p w14:paraId="03EE22FF" w14:textId="77777777" w:rsidR="00E221EA" w:rsidRDefault="00E221EA" w:rsidP="008E6F70">
      <w:pPr>
        <w:rPr>
          <w:rFonts w:ascii="Georgia" w:hAnsi="Georgia"/>
        </w:rPr>
      </w:pPr>
    </w:p>
    <w:p w14:paraId="61C134D3" w14:textId="014800DE" w:rsidR="008E6F70" w:rsidRDefault="008E6F70" w:rsidP="008E6F70">
      <w:pPr>
        <w:rPr>
          <w:rFonts w:ascii="Georgia" w:hAnsi="Georgia"/>
        </w:rPr>
      </w:pPr>
    </w:p>
    <w:p w14:paraId="4255FD38" w14:textId="77E02C80" w:rsidR="00546F7D" w:rsidRDefault="00546F7D" w:rsidP="008E6F70">
      <w:pPr>
        <w:rPr>
          <w:rFonts w:ascii="Georgia" w:hAnsi="Georgia"/>
        </w:rPr>
      </w:pPr>
    </w:p>
    <w:p w14:paraId="6E182A07" w14:textId="30112E61" w:rsidR="00546F7D" w:rsidRDefault="00546F7D" w:rsidP="008E6F70">
      <w:pPr>
        <w:rPr>
          <w:rFonts w:ascii="Georgia" w:hAnsi="Georgia"/>
        </w:rPr>
      </w:pPr>
    </w:p>
    <w:p w14:paraId="1E2CFF01" w14:textId="3F3F92F1" w:rsidR="00546F7D" w:rsidRDefault="00546F7D" w:rsidP="008E6F70">
      <w:pPr>
        <w:rPr>
          <w:rFonts w:ascii="Georgia" w:hAnsi="Georgia"/>
        </w:rPr>
      </w:pPr>
    </w:p>
    <w:p w14:paraId="04F50FA1" w14:textId="4865526E" w:rsidR="00546F7D" w:rsidRDefault="00546F7D" w:rsidP="008E6F70">
      <w:pPr>
        <w:rPr>
          <w:rFonts w:ascii="Georgia" w:hAnsi="Georgia"/>
        </w:rPr>
      </w:pPr>
    </w:p>
    <w:p w14:paraId="72180F9D" w14:textId="201BE915" w:rsidR="00546F7D" w:rsidRDefault="00546F7D" w:rsidP="008E6F70">
      <w:pPr>
        <w:rPr>
          <w:rFonts w:ascii="Georgia" w:hAnsi="Georgia"/>
        </w:rPr>
      </w:pPr>
    </w:p>
    <w:p w14:paraId="69C98598" w14:textId="7317168C" w:rsidR="00546F7D" w:rsidRDefault="00546F7D" w:rsidP="008E6F70">
      <w:pPr>
        <w:rPr>
          <w:rFonts w:ascii="Georgia" w:hAnsi="Georgia"/>
        </w:rPr>
      </w:pPr>
    </w:p>
    <w:p w14:paraId="57C8DC23" w14:textId="4FB21E7A" w:rsidR="00546F7D" w:rsidRDefault="00546F7D" w:rsidP="008E6F70">
      <w:pPr>
        <w:rPr>
          <w:rFonts w:ascii="Georgia" w:hAnsi="Georgia"/>
        </w:rPr>
      </w:pPr>
    </w:p>
    <w:p w14:paraId="7F482082" w14:textId="0D14148A" w:rsidR="00546F7D" w:rsidRDefault="00546F7D" w:rsidP="008E6F70">
      <w:pPr>
        <w:rPr>
          <w:rFonts w:ascii="Georgia" w:hAnsi="Georgia"/>
        </w:rPr>
      </w:pPr>
    </w:p>
    <w:p w14:paraId="5664A89B" w14:textId="6EA51E2B" w:rsidR="00546F7D" w:rsidRDefault="00546F7D" w:rsidP="008E6F70">
      <w:pPr>
        <w:rPr>
          <w:rFonts w:ascii="Georgia" w:hAnsi="Georgia"/>
        </w:rPr>
      </w:pPr>
    </w:p>
    <w:p w14:paraId="4F834BFC" w14:textId="7B06DFD4" w:rsidR="00546F7D" w:rsidRDefault="00546F7D" w:rsidP="008E6F70">
      <w:pPr>
        <w:rPr>
          <w:rFonts w:ascii="Georgia" w:hAnsi="Georgia"/>
        </w:rPr>
      </w:pPr>
    </w:p>
    <w:p w14:paraId="51C5CDB0" w14:textId="77777777" w:rsidR="00546F7D" w:rsidRPr="008E6F70" w:rsidRDefault="00546F7D" w:rsidP="008E6F70">
      <w:pPr>
        <w:rPr>
          <w:rFonts w:ascii="Georgia" w:hAnsi="Georgia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73"/>
        <w:gridCol w:w="720"/>
        <w:gridCol w:w="760"/>
        <w:gridCol w:w="908"/>
        <w:gridCol w:w="701"/>
      </w:tblGrid>
      <w:tr w:rsidR="0015333B" w:rsidRPr="008E6F70" w14:paraId="48630EF3" w14:textId="77777777" w:rsidTr="00114CB2">
        <w:tc>
          <w:tcPr>
            <w:tcW w:w="9062" w:type="dxa"/>
            <w:gridSpan w:val="5"/>
          </w:tcPr>
          <w:p w14:paraId="4C147897" w14:textId="77777777" w:rsidR="0015333B" w:rsidRPr="008E6F70" w:rsidRDefault="0015333B" w:rsidP="002525BB">
            <w:pPr>
              <w:rPr>
                <w:rFonts w:ascii="Georgia" w:hAnsi="Georgia"/>
                <w:b/>
              </w:rPr>
            </w:pPr>
            <w:r w:rsidRPr="008E6F70">
              <w:rPr>
                <w:rFonts w:ascii="Georgia" w:hAnsi="Georgia"/>
                <w:b/>
              </w:rPr>
              <w:lastRenderedPageBreak/>
              <w:t>SJEKKLISTE VOKSNES FORHOLD TIL BARNA</w:t>
            </w:r>
          </w:p>
        </w:tc>
      </w:tr>
      <w:tr w:rsidR="0015333B" w:rsidRPr="008E6F70" w14:paraId="411CF3E8" w14:textId="77777777" w:rsidTr="008E2D4A">
        <w:tc>
          <w:tcPr>
            <w:tcW w:w="5973" w:type="dxa"/>
          </w:tcPr>
          <w:p w14:paraId="1B414ECE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20" w:type="dxa"/>
          </w:tcPr>
          <w:p w14:paraId="3378F619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4285FEF0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29921F92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65D1EA78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54892D0A" w14:textId="77777777" w:rsidTr="008E2D4A">
        <w:tc>
          <w:tcPr>
            <w:tcW w:w="5973" w:type="dxa"/>
          </w:tcPr>
          <w:p w14:paraId="0EC5DDDB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  <w:p w14:paraId="57DCD47A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SPØRSMÅL</w:t>
            </w:r>
          </w:p>
        </w:tc>
        <w:tc>
          <w:tcPr>
            <w:tcW w:w="720" w:type="dxa"/>
          </w:tcPr>
          <w:p w14:paraId="4DD035D2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  <w:p w14:paraId="47AD898A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JA, alltid</w:t>
            </w:r>
          </w:p>
          <w:p w14:paraId="67823B36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0A267CC8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  <w:p w14:paraId="018DC94B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JA, oftest</w:t>
            </w:r>
          </w:p>
        </w:tc>
        <w:tc>
          <w:tcPr>
            <w:tcW w:w="908" w:type="dxa"/>
          </w:tcPr>
          <w:p w14:paraId="37700469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  <w:p w14:paraId="5F65F288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NEI,</w:t>
            </w:r>
          </w:p>
          <w:p w14:paraId="65162E29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sjelden</w:t>
            </w:r>
          </w:p>
        </w:tc>
        <w:tc>
          <w:tcPr>
            <w:tcW w:w="701" w:type="dxa"/>
          </w:tcPr>
          <w:p w14:paraId="1EF5C42C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  <w:p w14:paraId="55738754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 xml:space="preserve">NEI, </w:t>
            </w:r>
          </w:p>
          <w:p w14:paraId="4C1B75F6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aldri</w:t>
            </w:r>
          </w:p>
        </w:tc>
      </w:tr>
      <w:tr w:rsidR="0015333B" w:rsidRPr="008E6F70" w14:paraId="3759BE68" w14:textId="77777777" w:rsidTr="008E2D4A">
        <w:tc>
          <w:tcPr>
            <w:tcW w:w="5973" w:type="dxa"/>
          </w:tcPr>
          <w:p w14:paraId="2D91CE32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Er personalet i vår barnehage anerkjennende og støttende til barns initiativ?</w:t>
            </w:r>
          </w:p>
        </w:tc>
        <w:tc>
          <w:tcPr>
            <w:tcW w:w="720" w:type="dxa"/>
          </w:tcPr>
          <w:p w14:paraId="4DA02DC7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15090E6D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177B2AFD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6B2CF902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D01571" w:rsidRPr="008E6F70" w14:paraId="50FF113A" w14:textId="77777777" w:rsidTr="008E2D4A">
        <w:tc>
          <w:tcPr>
            <w:tcW w:w="5973" w:type="dxa"/>
          </w:tcPr>
          <w:p w14:paraId="08EA7F37" w14:textId="77777777" w:rsidR="00D01571" w:rsidRPr="008E6F70" w:rsidRDefault="00D01571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Legger personalet merke til hva barna trives med og retter seg etter barnas initiativ?</w:t>
            </w:r>
          </w:p>
        </w:tc>
        <w:tc>
          <w:tcPr>
            <w:tcW w:w="720" w:type="dxa"/>
          </w:tcPr>
          <w:p w14:paraId="271F15E2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6E973BB7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3ADAD9A9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78DCFDBC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</w:tr>
      <w:tr w:rsidR="00D01571" w:rsidRPr="008E6F70" w14:paraId="2AE1DEC2" w14:textId="77777777" w:rsidTr="008E2D4A">
        <w:tc>
          <w:tcPr>
            <w:tcW w:w="5973" w:type="dxa"/>
          </w:tcPr>
          <w:p w14:paraId="6444C8B1" w14:textId="77777777" w:rsidR="00D01571" w:rsidRPr="008E6F70" w:rsidRDefault="00D01571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Er personalet opptatt av, og aktive til, å bygge relasjoner og vennskap mellom barna?</w:t>
            </w:r>
          </w:p>
        </w:tc>
        <w:tc>
          <w:tcPr>
            <w:tcW w:w="720" w:type="dxa"/>
          </w:tcPr>
          <w:p w14:paraId="3DD41A59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0D039F54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5F040892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38C9A594" w14:textId="77777777" w:rsidR="00D01571" w:rsidRPr="008E6F70" w:rsidRDefault="00D01571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437809D6" w14:textId="77777777" w:rsidTr="008E2D4A">
        <w:tc>
          <w:tcPr>
            <w:tcW w:w="5973" w:type="dxa"/>
          </w:tcPr>
          <w:p w14:paraId="362B7099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Blir alle barn lagt like mye merke til, uavhengig av personlighet?</w:t>
            </w:r>
          </w:p>
        </w:tc>
        <w:tc>
          <w:tcPr>
            <w:tcW w:w="720" w:type="dxa"/>
          </w:tcPr>
          <w:p w14:paraId="3B8B794B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70B918AC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07F463F1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45AAC5EE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1FBC3F07" w14:textId="77777777" w:rsidTr="008E2D4A">
        <w:tc>
          <w:tcPr>
            <w:tcW w:w="5973" w:type="dxa"/>
          </w:tcPr>
          <w:p w14:paraId="6F1E306E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 xml:space="preserve">Får noen barn stadig positiv oppmerksomhet fra voksne, mer enn andre barn? </w:t>
            </w:r>
          </w:p>
        </w:tc>
        <w:tc>
          <w:tcPr>
            <w:tcW w:w="720" w:type="dxa"/>
          </w:tcPr>
          <w:p w14:paraId="7434D60E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2A04DF15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17EEF62F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45671C7A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6DA55B0C" w14:textId="77777777" w:rsidTr="008E2D4A">
        <w:tc>
          <w:tcPr>
            <w:tcW w:w="5973" w:type="dxa"/>
          </w:tcPr>
          <w:p w14:paraId="13CAA6B1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Får noen barn stadig negativ oppmerksomhet fra voksne, mer enn andre barn?</w:t>
            </w:r>
          </w:p>
        </w:tc>
        <w:tc>
          <w:tcPr>
            <w:tcW w:w="720" w:type="dxa"/>
          </w:tcPr>
          <w:p w14:paraId="6069A226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4F7E8171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4338ACA2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7043A1DC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2BE3AD19" w14:textId="77777777" w:rsidTr="008E2D4A">
        <w:tc>
          <w:tcPr>
            <w:tcW w:w="5973" w:type="dxa"/>
          </w:tcPr>
          <w:p w14:paraId="7BA2CB60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Har vi voksne større tålmodighet med noen barn i gruppa enn andre?</w:t>
            </w:r>
          </w:p>
        </w:tc>
        <w:tc>
          <w:tcPr>
            <w:tcW w:w="720" w:type="dxa"/>
          </w:tcPr>
          <w:p w14:paraId="2F6110FF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39D5C880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5979A360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2A7D81A7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40D3C81D" w14:textId="77777777" w:rsidTr="008E2D4A">
        <w:tc>
          <w:tcPr>
            <w:tcW w:w="5973" w:type="dxa"/>
          </w:tcPr>
          <w:p w14:paraId="58747238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Er det noen barn i gruppa voksne tar mer kontakt med for å finne på aktiviteter enn andre?</w:t>
            </w:r>
          </w:p>
        </w:tc>
        <w:tc>
          <w:tcPr>
            <w:tcW w:w="720" w:type="dxa"/>
          </w:tcPr>
          <w:p w14:paraId="064EBBE5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158AE2BC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0C291606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1F3EA1D9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4579BDC5" w14:textId="77777777" w:rsidTr="008E2D4A">
        <w:tc>
          <w:tcPr>
            <w:tcW w:w="5973" w:type="dxa"/>
          </w:tcPr>
          <w:p w14:paraId="17B0E8EA" w14:textId="77777777" w:rsidR="0015333B" w:rsidRPr="008E6F70" w:rsidRDefault="0015333B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Er det noen barn i gruppa voksne sjelden tar kontakt med for å finne på aktiviteter?</w:t>
            </w:r>
          </w:p>
        </w:tc>
        <w:tc>
          <w:tcPr>
            <w:tcW w:w="720" w:type="dxa"/>
          </w:tcPr>
          <w:p w14:paraId="78E40D74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5FE52109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743146E2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21794C88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  <w:tr w:rsidR="0015333B" w:rsidRPr="008E6F70" w14:paraId="03C808E3" w14:textId="77777777" w:rsidTr="008E2D4A">
        <w:tc>
          <w:tcPr>
            <w:tcW w:w="5973" w:type="dxa"/>
          </w:tcPr>
          <w:p w14:paraId="6A720987" w14:textId="77777777" w:rsidR="0015333B" w:rsidRPr="008E6F70" w:rsidRDefault="00D01571" w:rsidP="002525BB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Klarer vi å involvere alle barn i fellesskapet – for eksempel rundt måltidet?</w:t>
            </w:r>
          </w:p>
        </w:tc>
        <w:tc>
          <w:tcPr>
            <w:tcW w:w="720" w:type="dxa"/>
          </w:tcPr>
          <w:p w14:paraId="33E46D84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60" w:type="dxa"/>
          </w:tcPr>
          <w:p w14:paraId="5D4A22E3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908" w:type="dxa"/>
          </w:tcPr>
          <w:p w14:paraId="002958AD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  <w:tc>
          <w:tcPr>
            <w:tcW w:w="701" w:type="dxa"/>
          </w:tcPr>
          <w:p w14:paraId="4D3BA223" w14:textId="77777777" w:rsidR="0015333B" w:rsidRPr="008E6F70" w:rsidRDefault="0015333B" w:rsidP="002525BB">
            <w:pPr>
              <w:rPr>
                <w:rFonts w:ascii="Georgia" w:hAnsi="Georgia"/>
              </w:rPr>
            </w:pPr>
          </w:p>
        </w:tc>
      </w:tr>
    </w:tbl>
    <w:p w14:paraId="2C09AB1B" w14:textId="77777777" w:rsidR="002525BB" w:rsidRPr="008E6F70" w:rsidRDefault="002525BB" w:rsidP="002525BB">
      <w:pPr>
        <w:rPr>
          <w:rFonts w:ascii="Georgia" w:hAnsi="Georgia"/>
        </w:rPr>
      </w:pPr>
    </w:p>
    <w:p w14:paraId="09F5FEF5" w14:textId="77777777" w:rsidR="002525BB" w:rsidRPr="008E6F70" w:rsidRDefault="002525BB" w:rsidP="00D83A4C">
      <w:pPr>
        <w:rPr>
          <w:rFonts w:ascii="Georgia" w:hAnsi="Georg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97"/>
        <w:gridCol w:w="720"/>
        <w:gridCol w:w="760"/>
        <w:gridCol w:w="908"/>
        <w:gridCol w:w="703"/>
      </w:tblGrid>
      <w:tr w:rsidR="00D01571" w:rsidRPr="008E6F70" w14:paraId="425F5185" w14:textId="77777777" w:rsidTr="00BC560A">
        <w:tc>
          <w:tcPr>
            <w:tcW w:w="9062" w:type="dxa"/>
            <w:gridSpan w:val="5"/>
          </w:tcPr>
          <w:p w14:paraId="3D42AFCE" w14:textId="77777777" w:rsidR="00D01571" w:rsidRPr="008E6F70" w:rsidRDefault="00D01571" w:rsidP="00BC560A">
            <w:pPr>
              <w:rPr>
                <w:rFonts w:ascii="Georgia" w:hAnsi="Georgia"/>
                <w:b/>
              </w:rPr>
            </w:pPr>
            <w:r w:rsidRPr="008E6F70">
              <w:rPr>
                <w:rFonts w:ascii="Georgia" w:hAnsi="Georgia"/>
                <w:b/>
              </w:rPr>
              <w:t>SJEKKLISTE BARNEHAGENS SOSIALE KLIMA</w:t>
            </w:r>
          </w:p>
        </w:tc>
      </w:tr>
      <w:tr w:rsidR="00D01571" w:rsidRPr="008E6F70" w14:paraId="41D18830" w14:textId="77777777" w:rsidTr="00BC560A">
        <w:tc>
          <w:tcPr>
            <w:tcW w:w="6232" w:type="dxa"/>
          </w:tcPr>
          <w:p w14:paraId="5DC7336E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3E0CF42E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12004DCC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30B550B8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3" w:type="dxa"/>
          </w:tcPr>
          <w:p w14:paraId="36E672DE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</w:tr>
      <w:tr w:rsidR="00D01571" w:rsidRPr="008E6F70" w14:paraId="269D4B01" w14:textId="77777777" w:rsidTr="00BC560A">
        <w:tc>
          <w:tcPr>
            <w:tcW w:w="6232" w:type="dxa"/>
          </w:tcPr>
          <w:p w14:paraId="1E62759A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42465875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SPØRSMÅL</w:t>
            </w:r>
          </w:p>
        </w:tc>
        <w:tc>
          <w:tcPr>
            <w:tcW w:w="709" w:type="dxa"/>
          </w:tcPr>
          <w:p w14:paraId="1FBC4D3C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15EBAA47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JA, alltid</w:t>
            </w:r>
          </w:p>
          <w:p w14:paraId="0CF0111B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0CCEBD5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00803EF9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JA, oftest</w:t>
            </w:r>
          </w:p>
        </w:tc>
        <w:tc>
          <w:tcPr>
            <w:tcW w:w="709" w:type="dxa"/>
          </w:tcPr>
          <w:p w14:paraId="52FC7BD8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3B27FFD0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NEI,</w:t>
            </w:r>
          </w:p>
          <w:p w14:paraId="088D948D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sjelden</w:t>
            </w:r>
          </w:p>
        </w:tc>
        <w:tc>
          <w:tcPr>
            <w:tcW w:w="703" w:type="dxa"/>
          </w:tcPr>
          <w:p w14:paraId="3A888B5D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235733B9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 xml:space="preserve">NEI, </w:t>
            </w:r>
          </w:p>
          <w:p w14:paraId="6367F7E0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aldri</w:t>
            </w:r>
          </w:p>
        </w:tc>
      </w:tr>
      <w:tr w:rsidR="00D01571" w:rsidRPr="008E6F70" w14:paraId="7B69F3BF" w14:textId="77777777" w:rsidTr="00BC560A">
        <w:tc>
          <w:tcPr>
            <w:tcW w:w="6232" w:type="dxa"/>
          </w:tcPr>
          <w:p w14:paraId="7B533E26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43844160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Er miljøet i vår barnehage preget av gjensidig omsorg, anerkjennelse, varme og respekt?</w:t>
            </w:r>
          </w:p>
          <w:p w14:paraId="43CCC63C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21DDB4C7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16D0CFC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F97FF74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3" w:type="dxa"/>
          </w:tcPr>
          <w:p w14:paraId="652FF229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</w:tr>
      <w:tr w:rsidR="00D01571" w:rsidRPr="008E6F70" w14:paraId="0DCD7719" w14:textId="77777777" w:rsidTr="00BC560A">
        <w:tc>
          <w:tcPr>
            <w:tcW w:w="6232" w:type="dxa"/>
          </w:tcPr>
          <w:p w14:paraId="2AB8D2F6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0F81E27D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Er samspillet barna imellom preget av likeverdighet og veksling av hvem som bestemmer og hvem som til enhver tid får lov til å være med?</w:t>
            </w:r>
          </w:p>
          <w:p w14:paraId="04DA94F4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0910951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71F3680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337AB0AE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3" w:type="dxa"/>
          </w:tcPr>
          <w:p w14:paraId="04D8D76F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</w:tr>
      <w:tr w:rsidR="00D01571" w:rsidRPr="008E6F70" w14:paraId="58BBC805" w14:textId="77777777" w:rsidTr="00BC560A">
        <w:tc>
          <w:tcPr>
            <w:tcW w:w="6232" w:type="dxa"/>
          </w:tcPr>
          <w:p w14:paraId="1E5EAF49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  <w:p w14:paraId="317735A6" w14:textId="77777777" w:rsidR="00D01571" w:rsidRPr="008E6F70" w:rsidRDefault="00D01571" w:rsidP="00BC560A">
            <w:pPr>
              <w:rPr>
                <w:rFonts w:ascii="Georgia" w:hAnsi="Georgia"/>
              </w:rPr>
            </w:pPr>
            <w:r w:rsidRPr="008E6F70">
              <w:rPr>
                <w:rFonts w:ascii="Georgia" w:hAnsi="Georgia"/>
              </w:rPr>
              <w:t>Er det en trygg og avslappet tone preget av humor, spontanitet, oppmuntring og glede?</w:t>
            </w:r>
          </w:p>
          <w:p w14:paraId="4551E8A3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2568C0E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D47E2ED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49D9A964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  <w:tc>
          <w:tcPr>
            <w:tcW w:w="703" w:type="dxa"/>
          </w:tcPr>
          <w:p w14:paraId="3E442E94" w14:textId="77777777" w:rsidR="00D01571" w:rsidRPr="008E6F70" w:rsidRDefault="00D01571" w:rsidP="00BC560A">
            <w:pPr>
              <w:rPr>
                <w:rFonts w:ascii="Georgia" w:hAnsi="Georgia"/>
              </w:rPr>
            </w:pPr>
          </w:p>
        </w:tc>
      </w:tr>
    </w:tbl>
    <w:p w14:paraId="36F54301" w14:textId="77777777" w:rsidR="002525BB" w:rsidRPr="008E6F70" w:rsidRDefault="002525BB" w:rsidP="00D83A4C">
      <w:pPr>
        <w:rPr>
          <w:rFonts w:ascii="Georgia" w:hAnsi="Georgia"/>
        </w:rPr>
      </w:pPr>
    </w:p>
    <w:sectPr w:rsidR="002525BB" w:rsidRPr="008E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C8F"/>
    <w:multiLevelType w:val="hybridMultilevel"/>
    <w:tmpl w:val="65947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CEE"/>
    <w:multiLevelType w:val="hybridMultilevel"/>
    <w:tmpl w:val="37AC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759"/>
    <w:multiLevelType w:val="hybridMultilevel"/>
    <w:tmpl w:val="E62CEC0A"/>
    <w:lvl w:ilvl="0" w:tplc="08806DC6">
      <w:start w:val="201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6724"/>
    <w:multiLevelType w:val="hybridMultilevel"/>
    <w:tmpl w:val="48903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588B"/>
    <w:multiLevelType w:val="hybridMultilevel"/>
    <w:tmpl w:val="2CB8F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09E1"/>
    <w:multiLevelType w:val="hybridMultilevel"/>
    <w:tmpl w:val="40127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4C"/>
    <w:rsid w:val="0015333B"/>
    <w:rsid w:val="00202FC8"/>
    <w:rsid w:val="002525BB"/>
    <w:rsid w:val="002810C8"/>
    <w:rsid w:val="003E6FCE"/>
    <w:rsid w:val="003F60DD"/>
    <w:rsid w:val="004A1BFE"/>
    <w:rsid w:val="004A288E"/>
    <w:rsid w:val="00546F7D"/>
    <w:rsid w:val="00603D38"/>
    <w:rsid w:val="007969C1"/>
    <w:rsid w:val="008E2D4A"/>
    <w:rsid w:val="008E6F70"/>
    <w:rsid w:val="0092257E"/>
    <w:rsid w:val="00AF3847"/>
    <w:rsid w:val="00D01571"/>
    <w:rsid w:val="00D83A4C"/>
    <w:rsid w:val="00E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9D0"/>
  <w15:docId w15:val="{D3981C80-6FA9-481A-99DC-5FCE102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4C"/>
  </w:style>
  <w:style w:type="paragraph" w:styleId="Overskrift1">
    <w:name w:val="heading 1"/>
    <w:basedOn w:val="Normal"/>
    <w:next w:val="Normal"/>
    <w:link w:val="Overskrift1Tegn"/>
    <w:uiPriority w:val="9"/>
    <w:qFormat/>
    <w:rsid w:val="00D83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3A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3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3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3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3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3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3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3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3A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3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83A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83A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83A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83A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83A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83A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83A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83A4C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D83A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83A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3A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3A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83A4C"/>
    <w:rPr>
      <w:b/>
      <w:bCs/>
    </w:rPr>
  </w:style>
  <w:style w:type="character" w:styleId="Utheving">
    <w:name w:val="Emphasis"/>
    <w:basedOn w:val="Standardskriftforavsnitt"/>
    <w:uiPriority w:val="20"/>
    <w:qFormat/>
    <w:rsid w:val="00D83A4C"/>
    <w:rPr>
      <w:i/>
      <w:iCs/>
    </w:rPr>
  </w:style>
  <w:style w:type="paragraph" w:styleId="Ingenmellomrom">
    <w:name w:val="No Spacing"/>
    <w:uiPriority w:val="1"/>
    <w:qFormat/>
    <w:rsid w:val="00D83A4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83A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83A4C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83A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3A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D83A4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83A4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83A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D83A4C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D83A4C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3A4C"/>
    <w:pPr>
      <w:outlineLvl w:val="9"/>
    </w:pPr>
  </w:style>
  <w:style w:type="paragraph" w:styleId="Listeavsnitt">
    <w:name w:val="List Paragraph"/>
    <w:basedOn w:val="Normal"/>
    <w:uiPriority w:val="34"/>
    <w:qFormat/>
    <w:rsid w:val="002525BB"/>
    <w:pPr>
      <w:ind w:left="720"/>
      <w:contextualSpacing/>
    </w:pPr>
  </w:style>
  <w:style w:type="table" w:styleId="Tabellrutenett">
    <w:name w:val="Table Grid"/>
    <w:basedOn w:val="Vanligtabell"/>
    <w:uiPriority w:val="39"/>
    <w:rsid w:val="0015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E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annelars68@gmail.com</dc:creator>
  <cp:lastModifiedBy>trollstubben trollstubben</cp:lastModifiedBy>
  <cp:revision>5</cp:revision>
  <cp:lastPrinted>2019-04-23T06:47:00Z</cp:lastPrinted>
  <dcterms:created xsi:type="dcterms:W3CDTF">2019-04-01T07:06:00Z</dcterms:created>
  <dcterms:modified xsi:type="dcterms:W3CDTF">2019-04-23T06:50:00Z</dcterms:modified>
</cp:coreProperties>
</file>